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544ADB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544AD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B1453B" w:rsidRDefault="00544ADB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3D0C96">
        <w:rPr>
          <w:rFonts w:ascii="Times New Roman" w:hAnsi="Times New Roman"/>
          <w:i/>
          <w:sz w:val="28"/>
          <w:szCs w:val="28"/>
        </w:rPr>
        <w:t>15/01/2022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3D0C96">
        <w:rPr>
          <w:rFonts w:ascii="Times New Roman" w:hAnsi="Times New Roman"/>
          <w:i/>
          <w:sz w:val="28"/>
          <w:szCs w:val="28"/>
        </w:rPr>
        <w:t>15/02</w:t>
      </w:r>
      <w:bookmarkStart w:id="0" w:name="_GoBack"/>
      <w:bookmarkEnd w:id="0"/>
      <w:r w:rsidR="00565337">
        <w:rPr>
          <w:rFonts w:ascii="Times New Roman" w:hAnsi="Times New Roman"/>
          <w:i/>
          <w:sz w:val="28"/>
          <w:szCs w:val="28"/>
        </w:rPr>
        <w:t>/2022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544ADB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 số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không phải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ma tuý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tệ nạn ma tuý</w:t>
            </w:r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 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 lệ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với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kỳ trước</w:t>
            </w:r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Giảm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r w:rsidRPr="00F91FCB">
        <w:rPr>
          <w:rFonts w:ascii="Times New Roman" w:hAnsi="Times New Roman"/>
          <w:i/>
          <w:iCs/>
          <w:sz w:val="22"/>
          <w:szCs w:val="22"/>
        </w:rPr>
        <w:t>Ghi chú: Việc phân tích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iểm về tệ nạn ma tuý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ợc thực hiện theo Quyết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 số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-BCA ngày 09/8/2010 của Bộ 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 Bộ Công an ban hành tiêu chí phân loại và mức hỗ trợ kinh phí cho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 về tệ nạn ma tuý trong 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 trình MTQG về phòng, chống ma tuý.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DB" w:rsidRDefault="00544ADB">
      <w:r>
        <w:separator/>
      </w:r>
    </w:p>
  </w:endnote>
  <w:endnote w:type="continuationSeparator" w:id="0">
    <w:p w:rsidR="00544ADB" w:rsidRDefault="0054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DB" w:rsidRDefault="00544ADB">
      <w:r>
        <w:separator/>
      </w:r>
    </w:p>
  </w:footnote>
  <w:footnote w:type="continuationSeparator" w:id="0">
    <w:p w:rsidR="00544ADB" w:rsidRDefault="00544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153CBE"/>
    <w:rsid w:val="00193C6E"/>
    <w:rsid w:val="00200D0B"/>
    <w:rsid w:val="002036ED"/>
    <w:rsid w:val="00236C3B"/>
    <w:rsid w:val="0028766E"/>
    <w:rsid w:val="002B691D"/>
    <w:rsid w:val="002D484B"/>
    <w:rsid w:val="002E2CA6"/>
    <w:rsid w:val="003D0C96"/>
    <w:rsid w:val="003D56B3"/>
    <w:rsid w:val="003E37CB"/>
    <w:rsid w:val="004067AA"/>
    <w:rsid w:val="004069CE"/>
    <w:rsid w:val="00440A7C"/>
    <w:rsid w:val="00464A8E"/>
    <w:rsid w:val="004B1F56"/>
    <w:rsid w:val="004C5CD9"/>
    <w:rsid w:val="0052359B"/>
    <w:rsid w:val="00544ADB"/>
    <w:rsid w:val="00565337"/>
    <w:rsid w:val="005C1D3F"/>
    <w:rsid w:val="005C3BC5"/>
    <w:rsid w:val="005D7740"/>
    <w:rsid w:val="0063563F"/>
    <w:rsid w:val="006866FC"/>
    <w:rsid w:val="007026CE"/>
    <w:rsid w:val="007A17A3"/>
    <w:rsid w:val="007B7118"/>
    <w:rsid w:val="0082659B"/>
    <w:rsid w:val="008523F5"/>
    <w:rsid w:val="008D5996"/>
    <w:rsid w:val="008F6089"/>
    <w:rsid w:val="00921622"/>
    <w:rsid w:val="00923257"/>
    <w:rsid w:val="009700A5"/>
    <w:rsid w:val="009B23E1"/>
    <w:rsid w:val="009D2C30"/>
    <w:rsid w:val="00A34A0C"/>
    <w:rsid w:val="00A3524A"/>
    <w:rsid w:val="00A77E8C"/>
    <w:rsid w:val="00AD3C1D"/>
    <w:rsid w:val="00AE750A"/>
    <w:rsid w:val="00B1453B"/>
    <w:rsid w:val="00B42521"/>
    <w:rsid w:val="00BA4D2C"/>
    <w:rsid w:val="00C64344"/>
    <w:rsid w:val="00C84C2E"/>
    <w:rsid w:val="00D1598B"/>
    <w:rsid w:val="00DA5A31"/>
    <w:rsid w:val="00DC192F"/>
    <w:rsid w:val="00E02714"/>
    <w:rsid w:val="00E22E60"/>
    <w:rsid w:val="00E41966"/>
    <w:rsid w:val="00E457ED"/>
    <w:rsid w:val="00ED40DD"/>
    <w:rsid w:val="00F9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2021-08-17T09:03:00Z</cp:lastPrinted>
  <dcterms:created xsi:type="dcterms:W3CDTF">2021-07-12T09:55:00Z</dcterms:created>
  <dcterms:modified xsi:type="dcterms:W3CDTF">2022-02-21T02:05:00Z</dcterms:modified>
</cp:coreProperties>
</file>